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90" w:rsidRDefault="00E01C90" w:rsidP="00A2100D">
      <w:pPr>
        <w:pStyle w:val="10"/>
        <w:ind w:firstLine="720"/>
        <w:jc w:val="center"/>
        <w:rPr>
          <w:rFonts w:ascii="Times New Roman" w:hAnsi="Times New Roman"/>
          <w:b/>
          <w:bCs/>
          <w:sz w:val="24"/>
          <w:szCs w:val="24"/>
        </w:rPr>
      </w:pPr>
      <w:r>
        <w:rPr>
          <w:rFonts w:ascii="Times New Roman" w:hAnsi="Times New Roman"/>
          <w:b/>
          <w:bCs/>
          <w:sz w:val="24"/>
          <w:szCs w:val="24"/>
        </w:rPr>
        <w:t xml:space="preserve">ВОЗБУЖДЕНИЕ УПРУГИХ ВОЛН </w:t>
      </w:r>
    </w:p>
    <w:p w:rsidR="00E01C90" w:rsidRPr="00A2100D" w:rsidRDefault="00E01C90" w:rsidP="00A2100D">
      <w:pPr>
        <w:pStyle w:val="10"/>
        <w:ind w:firstLine="720"/>
        <w:jc w:val="center"/>
        <w:rPr>
          <w:rFonts w:ascii="Times New Roman" w:hAnsi="Times New Roman"/>
          <w:b/>
          <w:bCs/>
          <w:sz w:val="24"/>
          <w:szCs w:val="24"/>
        </w:rPr>
      </w:pPr>
      <w:r>
        <w:rPr>
          <w:rFonts w:ascii="Times New Roman" w:hAnsi="Times New Roman"/>
          <w:b/>
          <w:bCs/>
          <w:sz w:val="24"/>
          <w:szCs w:val="24"/>
        </w:rPr>
        <w:t xml:space="preserve">В ИНЖЕНЕРНОЙ </w:t>
      </w:r>
      <w:r w:rsidRPr="00A2100D">
        <w:rPr>
          <w:rFonts w:ascii="Times New Roman" w:hAnsi="Times New Roman"/>
          <w:b/>
          <w:bCs/>
          <w:sz w:val="24"/>
          <w:szCs w:val="24"/>
        </w:rPr>
        <w:t>СЕЙСМОАКУСТИ</w:t>
      </w:r>
      <w:r>
        <w:rPr>
          <w:rFonts w:ascii="Times New Roman" w:hAnsi="Times New Roman"/>
          <w:b/>
          <w:bCs/>
          <w:sz w:val="24"/>
          <w:szCs w:val="24"/>
        </w:rPr>
        <w:t>КЕ</w:t>
      </w:r>
    </w:p>
    <w:p w:rsidR="00E01C90" w:rsidRDefault="00E01C90">
      <w:pPr>
        <w:pStyle w:val="10"/>
        <w:ind w:firstLine="720"/>
        <w:jc w:val="both"/>
        <w:rPr>
          <w:rFonts w:ascii="Times New Roman" w:hAnsi="Times New Roman"/>
          <w:sz w:val="24"/>
          <w:szCs w:val="24"/>
        </w:rPr>
      </w:pPr>
    </w:p>
    <w:p w:rsidR="00E01C90" w:rsidRPr="00A2100D" w:rsidRDefault="00E01C90" w:rsidP="009A717D">
      <w:pPr>
        <w:pStyle w:val="10"/>
        <w:spacing w:line="240" w:lineRule="auto"/>
        <w:ind w:firstLine="720"/>
        <w:jc w:val="both"/>
        <w:rPr>
          <w:rFonts w:ascii="Times New Roman" w:hAnsi="Times New Roman"/>
          <w:sz w:val="24"/>
          <w:szCs w:val="24"/>
        </w:rPr>
      </w:pPr>
      <w:r w:rsidRPr="00A2100D">
        <w:rPr>
          <w:rFonts w:ascii="Times New Roman" w:hAnsi="Times New Roman"/>
          <w:sz w:val="24"/>
          <w:szCs w:val="24"/>
        </w:rPr>
        <w:t>Основной задачей инженерной сейсмоакустики является определение структуры (</w:t>
      </w:r>
      <w:r>
        <w:rPr>
          <w:rFonts w:ascii="Times New Roman" w:hAnsi="Times New Roman"/>
          <w:sz w:val="24"/>
          <w:szCs w:val="24"/>
        </w:rPr>
        <w:t xml:space="preserve">границ раздела, </w:t>
      </w:r>
      <w:r w:rsidRPr="00A2100D">
        <w:rPr>
          <w:rFonts w:ascii="Times New Roman" w:hAnsi="Times New Roman"/>
          <w:sz w:val="24"/>
          <w:szCs w:val="24"/>
        </w:rPr>
        <w:t xml:space="preserve">скоростей упругих волн, модулей упругости) приповерхностных слоев </w:t>
      </w:r>
      <w:r>
        <w:rPr>
          <w:rFonts w:ascii="Times New Roman" w:hAnsi="Times New Roman"/>
          <w:sz w:val="24"/>
          <w:szCs w:val="24"/>
        </w:rPr>
        <w:t xml:space="preserve">земных пород </w:t>
      </w:r>
      <w:r w:rsidRPr="00A2100D">
        <w:rPr>
          <w:rFonts w:ascii="Times New Roman" w:hAnsi="Times New Roman"/>
          <w:sz w:val="24"/>
          <w:szCs w:val="24"/>
        </w:rPr>
        <w:t>– мощностью до ~100</w:t>
      </w:r>
      <w:r>
        <w:rPr>
          <w:rFonts w:ascii="Times New Roman" w:hAnsi="Times New Roman"/>
          <w:sz w:val="24"/>
          <w:szCs w:val="24"/>
        </w:rPr>
        <w:t xml:space="preserve"> </w:t>
      </w:r>
      <w:r w:rsidRPr="00A2100D">
        <w:rPr>
          <w:rFonts w:ascii="Times New Roman" w:hAnsi="Times New Roman"/>
          <w:sz w:val="24"/>
          <w:szCs w:val="24"/>
        </w:rPr>
        <w:t>м</w:t>
      </w:r>
      <w:r>
        <w:rPr>
          <w:rFonts w:ascii="Times New Roman" w:hAnsi="Times New Roman"/>
          <w:sz w:val="24"/>
          <w:szCs w:val="24"/>
        </w:rPr>
        <w:t>етров</w:t>
      </w:r>
      <w:r w:rsidRPr="00A2100D">
        <w:rPr>
          <w:rFonts w:ascii="Times New Roman" w:hAnsi="Times New Roman"/>
          <w:sz w:val="24"/>
          <w:szCs w:val="24"/>
        </w:rPr>
        <w:t xml:space="preserve">. </w:t>
      </w:r>
      <w:r>
        <w:rPr>
          <w:rFonts w:ascii="Times New Roman" w:hAnsi="Times New Roman"/>
          <w:sz w:val="24"/>
          <w:szCs w:val="24"/>
        </w:rPr>
        <w:t xml:space="preserve">Такая </w:t>
      </w:r>
      <w:r w:rsidRPr="00A2100D">
        <w:rPr>
          <w:rFonts w:ascii="Times New Roman" w:hAnsi="Times New Roman"/>
          <w:sz w:val="24"/>
          <w:szCs w:val="24"/>
        </w:rPr>
        <w:t>информация важна во многих практических приложениях: при расчете несущей способности фундамент</w:t>
      </w:r>
      <w:r>
        <w:rPr>
          <w:rFonts w:ascii="Times New Roman" w:hAnsi="Times New Roman"/>
          <w:sz w:val="24"/>
          <w:szCs w:val="24"/>
        </w:rPr>
        <w:t>ов</w:t>
      </w:r>
      <w:r w:rsidRPr="00A2100D">
        <w:rPr>
          <w:rFonts w:ascii="Times New Roman" w:hAnsi="Times New Roman"/>
          <w:sz w:val="24"/>
          <w:szCs w:val="24"/>
        </w:rPr>
        <w:t>, определении устойчивости грунта</w:t>
      </w:r>
      <w:r>
        <w:rPr>
          <w:rFonts w:ascii="Times New Roman" w:hAnsi="Times New Roman"/>
          <w:sz w:val="24"/>
          <w:szCs w:val="24"/>
        </w:rPr>
        <w:t xml:space="preserve">, </w:t>
      </w:r>
      <w:r w:rsidRPr="00A2100D">
        <w:rPr>
          <w:rFonts w:ascii="Times New Roman" w:hAnsi="Times New Roman"/>
          <w:sz w:val="24"/>
          <w:szCs w:val="24"/>
        </w:rPr>
        <w:t>диагностике оползнеопасных склонов</w:t>
      </w:r>
      <w:r>
        <w:rPr>
          <w:rFonts w:ascii="Times New Roman" w:hAnsi="Times New Roman"/>
          <w:sz w:val="24"/>
          <w:szCs w:val="24"/>
        </w:rPr>
        <w:t xml:space="preserve">, карстов </w:t>
      </w:r>
      <w:r w:rsidRPr="00A2100D">
        <w:rPr>
          <w:rFonts w:ascii="Times New Roman" w:hAnsi="Times New Roman"/>
          <w:sz w:val="24"/>
          <w:szCs w:val="24"/>
        </w:rPr>
        <w:t xml:space="preserve">и т.п. </w:t>
      </w:r>
    </w:p>
    <w:p w:rsidR="00E01C90" w:rsidRPr="00A2100D" w:rsidRDefault="00E01C90" w:rsidP="009A717D">
      <w:pPr>
        <w:pStyle w:val="10"/>
        <w:spacing w:line="240" w:lineRule="auto"/>
        <w:ind w:firstLine="720"/>
        <w:jc w:val="both"/>
        <w:rPr>
          <w:rFonts w:ascii="Times New Roman" w:hAnsi="Times New Roman"/>
          <w:sz w:val="24"/>
          <w:szCs w:val="24"/>
        </w:rPr>
      </w:pPr>
      <w:r w:rsidRPr="00A2100D">
        <w:rPr>
          <w:rFonts w:ascii="Times New Roman" w:hAnsi="Times New Roman"/>
          <w:sz w:val="24"/>
          <w:szCs w:val="24"/>
        </w:rPr>
        <w:t>Основным рабочим «инструментом» в инженерной сейсмо</w:t>
      </w:r>
      <w:r>
        <w:rPr>
          <w:rFonts w:ascii="Times New Roman" w:hAnsi="Times New Roman"/>
          <w:sz w:val="24"/>
          <w:szCs w:val="24"/>
        </w:rPr>
        <w:t xml:space="preserve">акустике </w:t>
      </w:r>
      <w:r w:rsidRPr="00A2100D">
        <w:rPr>
          <w:rFonts w:ascii="Times New Roman" w:hAnsi="Times New Roman"/>
          <w:sz w:val="24"/>
          <w:szCs w:val="24"/>
        </w:rPr>
        <w:t>являются упругие волны. Стандартный способ их возбуждения – использование импульсных источников ударного типа. При выполнении соответствующих работ длительность импульса стремятся сделать минимальной для того, чтобы можно было различить приходы различных волн на общем волновом отклике среды. При этом приходится создавать достаточно большую амплитуду импульса, чтобы обеспечить необходимое отношение сигнал/шум. С увеличением амплитуды в точке возбуждения начинают проявляться нелинейные эффекты, и происходит разрушение связей между частицами грунта, вследствие чего при повторном ударе импульс имеет отличную от первого структуру. Исходя из этого, становится невозможным выполнить процедуру суммирования нескольких волновых откликов при одинаковой конфигурации источника и приемников.</w:t>
      </w:r>
    </w:p>
    <w:p w:rsidR="00E01C90" w:rsidRPr="00A2100D" w:rsidRDefault="00E01C90" w:rsidP="009A717D">
      <w:pPr>
        <w:pStyle w:val="10"/>
        <w:spacing w:line="240" w:lineRule="auto"/>
        <w:ind w:firstLine="720"/>
        <w:jc w:val="both"/>
        <w:rPr>
          <w:rFonts w:ascii="Times New Roman" w:hAnsi="Times New Roman"/>
          <w:sz w:val="24"/>
          <w:szCs w:val="24"/>
        </w:rPr>
      </w:pPr>
      <w:r w:rsidRPr="00A2100D">
        <w:rPr>
          <w:rFonts w:ascii="Times New Roman" w:hAnsi="Times New Roman"/>
          <w:sz w:val="24"/>
          <w:szCs w:val="24"/>
        </w:rPr>
        <w:t>При другом способе возбуждения упругих волн используется когерентный вибрационный излучатель (вибратор). Он излучает в среду сложный сигнал – как правило, линейно модулированный по частоте</w:t>
      </w:r>
      <w:r>
        <w:rPr>
          <w:rFonts w:ascii="Times New Roman" w:hAnsi="Times New Roman"/>
          <w:sz w:val="24"/>
          <w:szCs w:val="24"/>
        </w:rPr>
        <w:t xml:space="preserve">, энергия которого распределена </w:t>
      </w:r>
      <w:r w:rsidRPr="00A2100D">
        <w:rPr>
          <w:rFonts w:ascii="Times New Roman" w:hAnsi="Times New Roman"/>
          <w:sz w:val="24"/>
          <w:szCs w:val="24"/>
        </w:rPr>
        <w:t>в заданном интервале частот</w:t>
      </w:r>
      <w:r>
        <w:rPr>
          <w:rFonts w:ascii="Times New Roman" w:hAnsi="Times New Roman"/>
          <w:sz w:val="24"/>
          <w:szCs w:val="24"/>
        </w:rPr>
        <w:t xml:space="preserve">. </w:t>
      </w:r>
      <w:r w:rsidRPr="00A2100D">
        <w:rPr>
          <w:rFonts w:ascii="Times New Roman" w:hAnsi="Times New Roman"/>
          <w:sz w:val="24"/>
          <w:szCs w:val="24"/>
        </w:rPr>
        <w:t xml:space="preserve">Сила воздействия на грунт, создаваемая </w:t>
      </w:r>
      <w:r>
        <w:rPr>
          <w:rFonts w:ascii="Times New Roman" w:hAnsi="Times New Roman"/>
          <w:sz w:val="24"/>
          <w:szCs w:val="24"/>
        </w:rPr>
        <w:t xml:space="preserve">таким </w:t>
      </w:r>
      <w:r w:rsidRPr="00A2100D">
        <w:rPr>
          <w:rFonts w:ascii="Times New Roman" w:hAnsi="Times New Roman"/>
          <w:sz w:val="24"/>
          <w:szCs w:val="24"/>
        </w:rPr>
        <w:t xml:space="preserve">вибратором, оказывается достаточно малой, чтобы вызвать изменения его структуры. Тем не менее, становится возможным проводить длительные когерентные накопления, тем самым увеличивая отношение сигнал/шум. При этом общая энергия излучения может оказаться существенно большей, чем в случае использования ударных источников. </w:t>
      </w:r>
    </w:p>
    <w:p w:rsidR="00E01C90" w:rsidRPr="00A2100D" w:rsidRDefault="00E01C90" w:rsidP="009A717D">
      <w:pPr>
        <w:pStyle w:val="10"/>
        <w:spacing w:line="240" w:lineRule="auto"/>
        <w:jc w:val="both"/>
        <w:rPr>
          <w:rFonts w:ascii="Times New Roman" w:hAnsi="Times New Roman"/>
          <w:sz w:val="24"/>
          <w:szCs w:val="24"/>
        </w:rPr>
      </w:pPr>
      <w:r w:rsidRPr="00A2100D">
        <w:rPr>
          <w:rFonts w:ascii="Times New Roman" w:hAnsi="Times New Roman"/>
          <w:sz w:val="24"/>
          <w:szCs w:val="24"/>
        </w:rPr>
        <w:t xml:space="preserve"> </w:t>
      </w:r>
      <w:r w:rsidRPr="00A2100D">
        <w:rPr>
          <w:rFonts w:ascii="Times New Roman" w:hAnsi="Times New Roman"/>
          <w:sz w:val="24"/>
          <w:szCs w:val="24"/>
        </w:rPr>
        <w:tab/>
        <w:t xml:space="preserve">Еще одна возможность диагностики приповерхностной структуры </w:t>
      </w:r>
      <w:r>
        <w:rPr>
          <w:rFonts w:ascii="Times New Roman" w:hAnsi="Times New Roman"/>
          <w:sz w:val="24"/>
          <w:szCs w:val="24"/>
        </w:rPr>
        <w:t xml:space="preserve">пород – </w:t>
      </w:r>
      <w:r w:rsidRPr="00A2100D">
        <w:rPr>
          <w:rFonts w:ascii="Times New Roman" w:hAnsi="Times New Roman"/>
          <w:sz w:val="24"/>
          <w:szCs w:val="24"/>
        </w:rPr>
        <w:t>восстановление волнового отклика п</w:t>
      </w:r>
      <w:r>
        <w:rPr>
          <w:rFonts w:ascii="Times New Roman" w:hAnsi="Times New Roman"/>
          <w:sz w:val="24"/>
          <w:szCs w:val="24"/>
        </w:rPr>
        <w:t xml:space="preserve">утем обработки </w:t>
      </w:r>
      <w:r w:rsidRPr="00A2100D">
        <w:rPr>
          <w:rFonts w:ascii="Times New Roman" w:hAnsi="Times New Roman"/>
          <w:sz w:val="24"/>
          <w:szCs w:val="24"/>
        </w:rPr>
        <w:t>запис</w:t>
      </w:r>
      <w:r>
        <w:rPr>
          <w:rFonts w:ascii="Times New Roman" w:hAnsi="Times New Roman"/>
          <w:sz w:val="24"/>
          <w:szCs w:val="24"/>
        </w:rPr>
        <w:t xml:space="preserve">ей </w:t>
      </w:r>
      <w:r w:rsidRPr="00A2100D">
        <w:rPr>
          <w:rFonts w:ascii="Times New Roman" w:hAnsi="Times New Roman"/>
          <w:sz w:val="24"/>
          <w:szCs w:val="24"/>
        </w:rPr>
        <w:t>естественн</w:t>
      </w:r>
      <w:r>
        <w:rPr>
          <w:rFonts w:ascii="Times New Roman" w:hAnsi="Times New Roman"/>
          <w:sz w:val="24"/>
          <w:szCs w:val="24"/>
        </w:rPr>
        <w:t xml:space="preserve">ых </w:t>
      </w:r>
      <w:r w:rsidRPr="00A2100D">
        <w:rPr>
          <w:rFonts w:ascii="Times New Roman" w:hAnsi="Times New Roman"/>
          <w:sz w:val="24"/>
          <w:szCs w:val="24"/>
        </w:rPr>
        <w:t>шум</w:t>
      </w:r>
      <w:r>
        <w:rPr>
          <w:rFonts w:ascii="Times New Roman" w:hAnsi="Times New Roman"/>
          <w:sz w:val="24"/>
          <w:szCs w:val="24"/>
        </w:rPr>
        <w:t>ов</w:t>
      </w:r>
      <w:r w:rsidRPr="00A2100D">
        <w:rPr>
          <w:rFonts w:ascii="Times New Roman" w:hAnsi="Times New Roman"/>
          <w:sz w:val="24"/>
          <w:szCs w:val="24"/>
        </w:rPr>
        <w:t xml:space="preserve"> или использование </w:t>
      </w:r>
      <w:r>
        <w:rPr>
          <w:rFonts w:ascii="Times New Roman" w:hAnsi="Times New Roman"/>
          <w:sz w:val="24"/>
          <w:szCs w:val="24"/>
        </w:rPr>
        <w:t xml:space="preserve">для возбуждения зондирующих сигналов </w:t>
      </w:r>
      <w:r w:rsidRPr="00A2100D">
        <w:rPr>
          <w:rFonts w:ascii="Times New Roman" w:hAnsi="Times New Roman"/>
          <w:sz w:val="24"/>
          <w:szCs w:val="24"/>
        </w:rPr>
        <w:t>случайн</w:t>
      </w:r>
      <w:r>
        <w:rPr>
          <w:rFonts w:ascii="Times New Roman" w:hAnsi="Times New Roman"/>
          <w:sz w:val="24"/>
          <w:szCs w:val="24"/>
        </w:rPr>
        <w:t xml:space="preserve">ых </w:t>
      </w:r>
      <w:r w:rsidRPr="00A2100D">
        <w:rPr>
          <w:rFonts w:ascii="Times New Roman" w:hAnsi="Times New Roman"/>
          <w:sz w:val="24"/>
          <w:szCs w:val="24"/>
        </w:rPr>
        <w:t>источник</w:t>
      </w:r>
      <w:r>
        <w:rPr>
          <w:rFonts w:ascii="Times New Roman" w:hAnsi="Times New Roman"/>
          <w:sz w:val="24"/>
          <w:szCs w:val="24"/>
        </w:rPr>
        <w:t>ов (т.н. шумовая томография)</w:t>
      </w:r>
      <w:r w:rsidRPr="00A2100D">
        <w:rPr>
          <w:rFonts w:ascii="Times New Roman" w:hAnsi="Times New Roman"/>
          <w:sz w:val="24"/>
          <w:szCs w:val="24"/>
        </w:rPr>
        <w:t>. Это направление в сейсморазведке относительно ново</w:t>
      </w:r>
      <w:r>
        <w:rPr>
          <w:rFonts w:ascii="Times New Roman" w:hAnsi="Times New Roman"/>
          <w:sz w:val="24"/>
          <w:szCs w:val="24"/>
        </w:rPr>
        <w:t xml:space="preserve"> </w:t>
      </w:r>
      <w:r w:rsidRPr="00A2100D">
        <w:rPr>
          <w:rFonts w:ascii="Times New Roman" w:hAnsi="Times New Roman"/>
          <w:sz w:val="24"/>
          <w:szCs w:val="24"/>
        </w:rPr>
        <w:t xml:space="preserve">и </w:t>
      </w:r>
      <w:r>
        <w:rPr>
          <w:rFonts w:ascii="Times New Roman" w:hAnsi="Times New Roman"/>
          <w:sz w:val="24"/>
          <w:szCs w:val="24"/>
        </w:rPr>
        <w:t xml:space="preserve">активно </w:t>
      </w:r>
      <w:r w:rsidRPr="00A2100D">
        <w:rPr>
          <w:rFonts w:ascii="Times New Roman" w:hAnsi="Times New Roman"/>
          <w:sz w:val="24"/>
          <w:szCs w:val="24"/>
        </w:rPr>
        <w:t>развивается в течение последнего десятилетия.</w:t>
      </w:r>
    </w:p>
    <w:p w:rsidR="00E01C90" w:rsidRDefault="00E01C90" w:rsidP="009A717D">
      <w:pPr>
        <w:pStyle w:val="10"/>
        <w:spacing w:line="240" w:lineRule="auto"/>
        <w:ind w:firstLine="720"/>
        <w:jc w:val="both"/>
        <w:rPr>
          <w:rFonts w:ascii="Times New Roman" w:hAnsi="Times New Roman"/>
          <w:b/>
          <w:bCs/>
          <w:sz w:val="24"/>
          <w:szCs w:val="24"/>
        </w:rPr>
      </w:pPr>
    </w:p>
    <w:p w:rsidR="00E01C90" w:rsidRDefault="00E01C90" w:rsidP="009A717D">
      <w:pPr>
        <w:pStyle w:val="10"/>
        <w:spacing w:line="240" w:lineRule="auto"/>
        <w:ind w:firstLine="720"/>
        <w:jc w:val="both"/>
        <w:rPr>
          <w:rFonts w:ascii="Times New Roman" w:hAnsi="Times New Roman"/>
          <w:sz w:val="24"/>
          <w:szCs w:val="24"/>
        </w:rPr>
      </w:pPr>
      <w:r w:rsidRPr="006D66F6">
        <w:rPr>
          <w:rFonts w:ascii="Times New Roman" w:hAnsi="Times New Roman"/>
          <w:b/>
          <w:bCs/>
          <w:sz w:val="24"/>
          <w:szCs w:val="24"/>
        </w:rPr>
        <w:t xml:space="preserve">Целью </w:t>
      </w:r>
      <w:r>
        <w:rPr>
          <w:rFonts w:ascii="Times New Roman" w:hAnsi="Times New Roman"/>
          <w:b/>
          <w:bCs/>
          <w:sz w:val="24"/>
          <w:szCs w:val="24"/>
        </w:rPr>
        <w:t xml:space="preserve">работы </w:t>
      </w:r>
      <w:r w:rsidRPr="006D66F6">
        <w:rPr>
          <w:rFonts w:ascii="Times New Roman" w:hAnsi="Times New Roman"/>
          <w:b/>
          <w:bCs/>
          <w:sz w:val="24"/>
          <w:szCs w:val="24"/>
        </w:rPr>
        <w:t xml:space="preserve">является демонстрация различных способов возбуждения зондирующих сигналов </w:t>
      </w:r>
      <w:r>
        <w:rPr>
          <w:rFonts w:ascii="Times New Roman" w:hAnsi="Times New Roman"/>
          <w:b/>
          <w:bCs/>
          <w:sz w:val="24"/>
          <w:szCs w:val="24"/>
        </w:rPr>
        <w:t xml:space="preserve">в целях </w:t>
      </w:r>
      <w:r w:rsidRPr="006D66F6">
        <w:rPr>
          <w:rFonts w:ascii="Times New Roman" w:hAnsi="Times New Roman"/>
          <w:b/>
          <w:bCs/>
          <w:sz w:val="24"/>
          <w:szCs w:val="24"/>
        </w:rPr>
        <w:t>сейсмоакустических исследований</w:t>
      </w:r>
      <w:r>
        <w:rPr>
          <w:rFonts w:ascii="Times New Roman" w:hAnsi="Times New Roman"/>
          <w:b/>
          <w:bCs/>
          <w:sz w:val="24"/>
          <w:szCs w:val="24"/>
        </w:rPr>
        <w:t xml:space="preserve"> и сравнительный анализ характеристик излучаемых сигналов.</w:t>
      </w:r>
      <w:r>
        <w:rPr>
          <w:rFonts w:ascii="Times New Roman" w:hAnsi="Times New Roman"/>
          <w:sz w:val="24"/>
          <w:szCs w:val="24"/>
        </w:rPr>
        <w:t xml:space="preserve"> </w:t>
      </w:r>
    </w:p>
    <w:p w:rsidR="00E01C90" w:rsidRDefault="00E01C90" w:rsidP="009A717D">
      <w:pPr>
        <w:pStyle w:val="10"/>
        <w:spacing w:line="240" w:lineRule="auto"/>
        <w:ind w:firstLine="720"/>
        <w:jc w:val="both"/>
        <w:rPr>
          <w:rFonts w:ascii="Times New Roman" w:hAnsi="Times New Roman"/>
          <w:sz w:val="24"/>
          <w:szCs w:val="24"/>
        </w:rPr>
      </w:pPr>
      <w:r>
        <w:rPr>
          <w:rFonts w:ascii="Times New Roman" w:hAnsi="Times New Roman"/>
          <w:sz w:val="24"/>
          <w:szCs w:val="24"/>
        </w:rPr>
        <w:t xml:space="preserve">Эксперимент включает </w:t>
      </w:r>
      <w:r w:rsidRPr="00A2100D">
        <w:rPr>
          <w:rFonts w:ascii="Times New Roman" w:hAnsi="Times New Roman"/>
          <w:sz w:val="24"/>
          <w:szCs w:val="24"/>
        </w:rPr>
        <w:t>расстановк</w:t>
      </w:r>
      <w:r>
        <w:rPr>
          <w:rFonts w:ascii="Times New Roman" w:hAnsi="Times New Roman"/>
          <w:sz w:val="24"/>
          <w:szCs w:val="24"/>
        </w:rPr>
        <w:t>у</w:t>
      </w:r>
      <w:r w:rsidRPr="00A2100D">
        <w:rPr>
          <w:rFonts w:ascii="Times New Roman" w:hAnsi="Times New Roman"/>
          <w:sz w:val="24"/>
          <w:szCs w:val="24"/>
        </w:rPr>
        <w:t xml:space="preserve"> датчиков и источников, обработк</w:t>
      </w:r>
      <w:r>
        <w:rPr>
          <w:rFonts w:ascii="Times New Roman" w:hAnsi="Times New Roman"/>
          <w:sz w:val="24"/>
          <w:szCs w:val="24"/>
        </w:rPr>
        <w:t>у</w:t>
      </w:r>
      <w:r w:rsidRPr="00A2100D">
        <w:rPr>
          <w:rFonts w:ascii="Times New Roman" w:hAnsi="Times New Roman"/>
          <w:sz w:val="24"/>
          <w:szCs w:val="24"/>
        </w:rPr>
        <w:t xml:space="preserve"> и </w:t>
      </w:r>
      <w:r>
        <w:rPr>
          <w:rFonts w:ascii="Times New Roman" w:hAnsi="Times New Roman"/>
          <w:sz w:val="24"/>
          <w:szCs w:val="24"/>
        </w:rPr>
        <w:t xml:space="preserve">анализ </w:t>
      </w:r>
      <w:r w:rsidRPr="00A2100D">
        <w:rPr>
          <w:rFonts w:ascii="Times New Roman" w:hAnsi="Times New Roman"/>
          <w:sz w:val="24"/>
          <w:szCs w:val="24"/>
        </w:rPr>
        <w:t>первичных экспериментальных данных, интерпретаци</w:t>
      </w:r>
      <w:r>
        <w:rPr>
          <w:rFonts w:ascii="Times New Roman" w:hAnsi="Times New Roman"/>
          <w:sz w:val="24"/>
          <w:szCs w:val="24"/>
        </w:rPr>
        <w:t>ю</w:t>
      </w:r>
      <w:r w:rsidRPr="00A2100D">
        <w:rPr>
          <w:rFonts w:ascii="Times New Roman" w:hAnsi="Times New Roman"/>
          <w:sz w:val="24"/>
          <w:szCs w:val="24"/>
        </w:rPr>
        <w:t xml:space="preserve"> данных простейшими методами</w:t>
      </w:r>
      <w:r>
        <w:rPr>
          <w:rFonts w:ascii="Times New Roman" w:hAnsi="Times New Roman"/>
          <w:sz w:val="24"/>
          <w:szCs w:val="24"/>
        </w:rPr>
        <w:t xml:space="preserve"> сейсмоакустики</w:t>
      </w:r>
      <w:r w:rsidRPr="00A2100D">
        <w:rPr>
          <w:rFonts w:ascii="Times New Roman" w:hAnsi="Times New Roman"/>
          <w:sz w:val="24"/>
          <w:szCs w:val="24"/>
        </w:rPr>
        <w:t xml:space="preserve">. </w:t>
      </w:r>
      <w:r>
        <w:rPr>
          <w:rFonts w:ascii="Times New Roman" w:hAnsi="Times New Roman"/>
          <w:sz w:val="24"/>
          <w:szCs w:val="24"/>
        </w:rPr>
        <w:t>В э</w:t>
      </w:r>
      <w:r w:rsidRPr="00A2100D">
        <w:rPr>
          <w:rFonts w:ascii="Times New Roman" w:hAnsi="Times New Roman"/>
          <w:sz w:val="24"/>
          <w:szCs w:val="24"/>
        </w:rPr>
        <w:t>ксперимент</w:t>
      </w:r>
      <w:r>
        <w:rPr>
          <w:rFonts w:ascii="Times New Roman" w:hAnsi="Times New Roman"/>
          <w:sz w:val="24"/>
          <w:szCs w:val="24"/>
        </w:rPr>
        <w:t>е</w:t>
      </w:r>
      <w:r w:rsidRPr="00A2100D">
        <w:rPr>
          <w:rFonts w:ascii="Times New Roman" w:hAnsi="Times New Roman"/>
          <w:sz w:val="24"/>
          <w:szCs w:val="24"/>
        </w:rPr>
        <w:t xml:space="preserve"> буд</w:t>
      </w:r>
      <w:r>
        <w:rPr>
          <w:rFonts w:ascii="Times New Roman" w:hAnsi="Times New Roman"/>
          <w:sz w:val="24"/>
          <w:szCs w:val="24"/>
        </w:rPr>
        <w:t>у</w:t>
      </w:r>
      <w:r w:rsidRPr="00A2100D">
        <w:rPr>
          <w:rFonts w:ascii="Times New Roman" w:hAnsi="Times New Roman"/>
          <w:sz w:val="24"/>
          <w:szCs w:val="24"/>
        </w:rPr>
        <w:t xml:space="preserve">т </w:t>
      </w:r>
      <w:r>
        <w:rPr>
          <w:rFonts w:ascii="Times New Roman" w:hAnsi="Times New Roman"/>
          <w:sz w:val="24"/>
          <w:szCs w:val="24"/>
        </w:rPr>
        <w:t>ис</w:t>
      </w:r>
      <w:r w:rsidRPr="00A2100D">
        <w:rPr>
          <w:rFonts w:ascii="Times New Roman" w:hAnsi="Times New Roman"/>
          <w:sz w:val="24"/>
          <w:szCs w:val="24"/>
        </w:rPr>
        <w:t>пользован</w:t>
      </w:r>
      <w:r>
        <w:rPr>
          <w:rFonts w:ascii="Times New Roman" w:hAnsi="Times New Roman"/>
          <w:sz w:val="24"/>
          <w:szCs w:val="24"/>
        </w:rPr>
        <w:t xml:space="preserve">ы </w:t>
      </w:r>
      <w:r w:rsidRPr="00A2100D">
        <w:rPr>
          <w:rFonts w:ascii="Times New Roman" w:hAnsi="Times New Roman"/>
          <w:sz w:val="24"/>
          <w:szCs w:val="24"/>
        </w:rPr>
        <w:t>различны</w:t>
      </w:r>
      <w:r>
        <w:rPr>
          <w:rFonts w:ascii="Times New Roman" w:hAnsi="Times New Roman"/>
          <w:sz w:val="24"/>
          <w:szCs w:val="24"/>
        </w:rPr>
        <w:t>е</w:t>
      </w:r>
      <w:r w:rsidRPr="00A2100D">
        <w:rPr>
          <w:rFonts w:ascii="Times New Roman" w:hAnsi="Times New Roman"/>
          <w:sz w:val="24"/>
          <w:szCs w:val="24"/>
        </w:rPr>
        <w:t xml:space="preserve"> источник</w:t>
      </w:r>
      <w:r>
        <w:rPr>
          <w:rFonts w:ascii="Times New Roman" w:hAnsi="Times New Roman"/>
          <w:sz w:val="24"/>
          <w:szCs w:val="24"/>
        </w:rPr>
        <w:t>и и схемы возбуждения зондирующих сигналов</w:t>
      </w:r>
      <w:r w:rsidRPr="00A2100D">
        <w:rPr>
          <w:rFonts w:ascii="Times New Roman" w:hAnsi="Times New Roman"/>
          <w:sz w:val="24"/>
          <w:szCs w:val="24"/>
        </w:rPr>
        <w:t>: 1)</w:t>
      </w:r>
      <w:r>
        <w:rPr>
          <w:rFonts w:ascii="Times New Roman" w:hAnsi="Times New Roman"/>
          <w:sz w:val="24"/>
          <w:szCs w:val="24"/>
        </w:rPr>
        <w:t xml:space="preserve"> стандартные </w:t>
      </w:r>
      <w:r w:rsidRPr="00A2100D">
        <w:rPr>
          <w:rFonts w:ascii="Times New Roman" w:hAnsi="Times New Roman"/>
          <w:sz w:val="24"/>
          <w:szCs w:val="24"/>
        </w:rPr>
        <w:t>ударны</w:t>
      </w:r>
      <w:r>
        <w:rPr>
          <w:rFonts w:ascii="Times New Roman" w:hAnsi="Times New Roman"/>
          <w:sz w:val="24"/>
          <w:szCs w:val="24"/>
        </w:rPr>
        <w:t>е</w:t>
      </w:r>
      <w:r w:rsidRPr="00A2100D">
        <w:rPr>
          <w:rFonts w:ascii="Times New Roman" w:hAnsi="Times New Roman"/>
          <w:sz w:val="24"/>
          <w:szCs w:val="24"/>
        </w:rPr>
        <w:t xml:space="preserve"> источник</w:t>
      </w:r>
      <w:r>
        <w:rPr>
          <w:rFonts w:ascii="Times New Roman" w:hAnsi="Times New Roman"/>
          <w:sz w:val="24"/>
          <w:szCs w:val="24"/>
        </w:rPr>
        <w:t>и</w:t>
      </w:r>
      <w:r w:rsidRPr="00A2100D">
        <w:rPr>
          <w:rFonts w:ascii="Times New Roman" w:hAnsi="Times New Roman"/>
          <w:sz w:val="24"/>
          <w:szCs w:val="24"/>
        </w:rPr>
        <w:t xml:space="preserve">, </w:t>
      </w:r>
      <w:r>
        <w:rPr>
          <w:rFonts w:ascii="Times New Roman" w:hAnsi="Times New Roman"/>
          <w:sz w:val="24"/>
          <w:szCs w:val="24"/>
        </w:rPr>
        <w:t xml:space="preserve">предоставленные </w:t>
      </w:r>
      <w:r w:rsidRPr="00A2100D">
        <w:rPr>
          <w:rFonts w:ascii="Times New Roman" w:hAnsi="Times New Roman"/>
          <w:sz w:val="24"/>
          <w:szCs w:val="24"/>
        </w:rPr>
        <w:t>ООО «ГЕОДЕВАЙС» (механизированный молот</w:t>
      </w:r>
      <w:r>
        <w:rPr>
          <w:rFonts w:ascii="Times New Roman" w:hAnsi="Times New Roman"/>
          <w:sz w:val="24"/>
          <w:szCs w:val="24"/>
        </w:rPr>
        <w:t xml:space="preserve">, </w:t>
      </w:r>
      <w:r w:rsidRPr="00A2100D">
        <w:rPr>
          <w:rFonts w:ascii="Times New Roman" w:hAnsi="Times New Roman"/>
          <w:sz w:val="24"/>
          <w:szCs w:val="24"/>
        </w:rPr>
        <w:t>сейсморужье, кувалды разной массы); 2) когерентн</w:t>
      </w:r>
      <w:r>
        <w:rPr>
          <w:rFonts w:ascii="Times New Roman" w:hAnsi="Times New Roman"/>
          <w:sz w:val="24"/>
          <w:szCs w:val="24"/>
        </w:rPr>
        <w:t xml:space="preserve">ый </w:t>
      </w:r>
      <w:r w:rsidRPr="00A2100D">
        <w:rPr>
          <w:rFonts w:ascii="Times New Roman" w:hAnsi="Times New Roman"/>
          <w:sz w:val="24"/>
          <w:szCs w:val="24"/>
        </w:rPr>
        <w:t>электродинамическ</w:t>
      </w:r>
      <w:r>
        <w:rPr>
          <w:rFonts w:ascii="Times New Roman" w:hAnsi="Times New Roman"/>
          <w:sz w:val="24"/>
          <w:szCs w:val="24"/>
        </w:rPr>
        <w:t xml:space="preserve">ий </w:t>
      </w:r>
      <w:r w:rsidRPr="00A2100D">
        <w:rPr>
          <w:rFonts w:ascii="Times New Roman" w:hAnsi="Times New Roman"/>
          <w:sz w:val="24"/>
          <w:szCs w:val="24"/>
        </w:rPr>
        <w:t xml:space="preserve">вибратор разработки ИПФ РАН; 3) </w:t>
      </w:r>
      <w:r>
        <w:rPr>
          <w:rFonts w:ascii="Times New Roman" w:hAnsi="Times New Roman"/>
          <w:sz w:val="24"/>
          <w:szCs w:val="24"/>
        </w:rPr>
        <w:t xml:space="preserve">источник, имитирующий случайное </w:t>
      </w:r>
      <w:r w:rsidRPr="00A2100D">
        <w:rPr>
          <w:rFonts w:ascii="Times New Roman" w:hAnsi="Times New Roman"/>
          <w:sz w:val="24"/>
          <w:szCs w:val="24"/>
        </w:rPr>
        <w:t>возбуждени</w:t>
      </w:r>
      <w:r>
        <w:rPr>
          <w:rFonts w:ascii="Times New Roman" w:hAnsi="Times New Roman"/>
          <w:sz w:val="24"/>
          <w:szCs w:val="24"/>
        </w:rPr>
        <w:t>е</w:t>
      </w:r>
      <w:r w:rsidRPr="00A2100D">
        <w:rPr>
          <w:rFonts w:ascii="Times New Roman" w:hAnsi="Times New Roman"/>
          <w:sz w:val="24"/>
          <w:szCs w:val="24"/>
        </w:rPr>
        <w:t xml:space="preserve"> сейсмоакустических волн (шум шагов</w:t>
      </w:r>
      <w:r>
        <w:rPr>
          <w:rFonts w:ascii="Times New Roman" w:hAnsi="Times New Roman"/>
          <w:sz w:val="24"/>
          <w:szCs w:val="24"/>
        </w:rPr>
        <w:t xml:space="preserve"> участников эксперимента</w:t>
      </w:r>
      <w:r w:rsidRPr="00A2100D">
        <w:rPr>
          <w:rFonts w:ascii="Times New Roman" w:hAnsi="Times New Roman"/>
          <w:sz w:val="24"/>
          <w:szCs w:val="24"/>
        </w:rPr>
        <w:t xml:space="preserve">). В </w:t>
      </w:r>
      <w:r>
        <w:rPr>
          <w:rFonts w:ascii="Times New Roman" w:hAnsi="Times New Roman"/>
          <w:sz w:val="24"/>
          <w:szCs w:val="24"/>
        </w:rPr>
        <w:t xml:space="preserve">ходе </w:t>
      </w:r>
      <w:r w:rsidRPr="00A2100D">
        <w:rPr>
          <w:rFonts w:ascii="Times New Roman" w:hAnsi="Times New Roman"/>
          <w:sz w:val="24"/>
          <w:szCs w:val="24"/>
        </w:rPr>
        <w:t xml:space="preserve">эксперимента будет проведено сравнение </w:t>
      </w:r>
      <w:r>
        <w:rPr>
          <w:rFonts w:ascii="Times New Roman" w:hAnsi="Times New Roman"/>
          <w:sz w:val="24"/>
          <w:szCs w:val="24"/>
        </w:rPr>
        <w:t xml:space="preserve">сигналов, возбуждаемых различными источниками, оценены их спектральные и корреляционные свойства. </w:t>
      </w:r>
    </w:p>
    <w:p w:rsidR="00E01C90" w:rsidRDefault="00E01C90" w:rsidP="009A717D">
      <w:pPr>
        <w:pStyle w:val="10"/>
        <w:spacing w:line="240" w:lineRule="auto"/>
        <w:ind w:firstLine="720"/>
        <w:jc w:val="both"/>
        <w:rPr>
          <w:rFonts w:ascii="Times New Roman" w:hAnsi="Times New Roman"/>
          <w:sz w:val="24"/>
          <w:szCs w:val="24"/>
        </w:rPr>
      </w:pPr>
    </w:p>
    <w:p w:rsidR="00E01C90" w:rsidRDefault="00E01C90" w:rsidP="009A717D">
      <w:pPr>
        <w:pStyle w:val="10"/>
        <w:spacing w:line="240" w:lineRule="auto"/>
        <w:ind w:firstLine="720"/>
        <w:jc w:val="both"/>
        <w:rPr>
          <w:rFonts w:ascii="Times New Roman" w:hAnsi="Times New Roman"/>
          <w:sz w:val="24"/>
          <w:szCs w:val="24"/>
        </w:rPr>
      </w:pPr>
      <w:r>
        <w:rPr>
          <w:rFonts w:ascii="Times New Roman" w:hAnsi="Times New Roman"/>
          <w:sz w:val="24"/>
          <w:szCs w:val="24"/>
        </w:rPr>
        <w:t>Постановка э</w:t>
      </w:r>
      <w:r w:rsidRPr="00A2100D">
        <w:rPr>
          <w:rFonts w:ascii="Times New Roman" w:hAnsi="Times New Roman"/>
          <w:sz w:val="24"/>
          <w:szCs w:val="24"/>
        </w:rPr>
        <w:t>ксперимент</w:t>
      </w:r>
      <w:r>
        <w:rPr>
          <w:rFonts w:ascii="Times New Roman" w:hAnsi="Times New Roman"/>
          <w:sz w:val="24"/>
          <w:szCs w:val="24"/>
        </w:rPr>
        <w:t>а</w:t>
      </w:r>
      <w:r w:rsidRPr="00A2100D">
        <w:rPr>
          <w:rFonts w:ascii="Times New Roman" w:hAnsi="Times New Roman"/>
          <w:sz w:val="24"/>
          <w:szCs w:val="24"/>
        </w:rPr>
        <w:t xml:space="preserve"> будет </w:t>
      </w:r>
      <w:r>
        <w:rPr>
          <w:rFonts w:ascii="Times New Roman" w:hAnsi="Times New Roman"/>
          <w:sz w:val="24"/>
          <w:szCs w:val="24"/>
        </w:rPr>
        <w:t xml:space="preserve">обеспечена сотрудниками отдела геофизической акустики ИПФ РАН и </w:t>
      </w:r>
      <w:r w:rsidRPr="00A2100D">
        <w:rPr>
          <w:rFonts w:ascii="Times New Roman" w:hAnsi="Times New Roman"/>
          <w:sz w:val="24"/>
          <w:szCs w:val="24"/>
        </w:rPr>
        <w:t>ООО «ГЕОДЕВАЙС»</w:t>
      </w:r>
      <w:bookmarkStart w:id="0" w:name="_GoBack"/>
      <w:bookmarkEnd w:id="0"/>
      <w:r>
        <w:rPr>
          <w:rFonts w:ascii="Times New Roman" w:hAnsi="Times New Roman"/>
          <w:sz w:val="24"/>
          <w:szCs w:val="24"/>
        </w:rPr>
        <w:t xml:space="preserve"> (Санкт-Петербург). Эксперимент будет выполнен </w:t>
      </w:r>
      <w:r w:rsidRPr="00A2100D">
        <w:rPr>
          <w:rFonts w:ascii="Times New Roman" w:hAnsi="Times New Roman"/>
          <w:sz w:val="24"/>
          <w:szCs w:val="24"/>
        </w:rPr>
        <w:t xml:space="preserve">в натурных условиях </w:t>
      </w:r>
      <w:r>
        <w:rPr>
          <w:rFonts w:ascii="Times New Roman" w:hAnsi="Times New Roman"/>
          <w:sz w:val="24"/>
          <w:szCs w:val="24"/>
        </w:rPr>
        <w:t xml:space="preserve">на загородном полигоне ИПФ РАН (район села Безводное Кстовского района, около 20 км от города). </w:t>
      </w:r>
    </w:p>
    <w:p w:rsidR="00E01C90" w:rsidRDefault="00E01C90" w:rsidP="009A717D">
      <w:pPr>
        <w:pStyle w:val="10"/>
        <w:spacing w:line="240" w:lineRule="auto"/>
        <w:jc w:val="both"/>
        <w:rPr>
          <w:rFonts w:ascii="Times New Roman" w:hAnsi="Times New Roman"/>
          <w:sz w:val="24"/>
          <w:szCs w:val="24"/>
        </w:rPr>
      </w:pPr>
    </w:p>
    <w:p w:rsidR="00E01C90" w:rsidRPr="002430DD" w:rsidRDefault="00E01C90" w:rsidP="009A717D">
      <w:pPr>
        <w:spacing w:line="240" w:lineRule="auto"/>
        <w:ind w:firstLine="540"/>
        <w:jc w:val="both"/>
        <w:rPr>
          <w:rFonts w:ascii="Times New Roman" w:hAnsi="Times New Roman"/>
          <w:sz w:val="24"/>
          <w:szCs w:val="24"/>
        </w:rPr>
      </w:pPr>
      <w:r w:rsidRPr="002430DD">
        <w:rPr>
          <w:rFonts w:ascii="Times New Roman" w:hAnsi="Times New Roman"/>
          <w:sz w:val="24"/>
          <w:szCs w:val="24"/>
        </w:rPr>
        <w:t xml:space="preserve">Дополнительная информация об исследованиях и разработках ИПФ РАН в области </w:t>
      </w:r>
      <w:r>
        <w:rPr>
          <w:rFonts w:ascii="Times New Roman" w:hAnsi="Times New Roman"/>
          <w:sz w:val="24"/>
          <w:szCs w:val="24"/>
        </w:rPr>
        <w:t xml:space="preserve">сейсмоакустики </w:t>
      </w:r>
      <w:r w:rsidRPr="002430DD">
        <w:rPr>
          <w:rFonts w:ascii="Times New Roman" w:hAnsi="Times New Roman"/>
          <w:sz w:val="24"/>
          <w:szCs w:val="24"/>
        </w:rPr>
        <w:t xml:space="preserve">доступна на сайте института: </w:t>
      </w:r>
    </w:p>
    <w:p w:rsidR="00E01C90" w:rsidRDefault="00E03376" w:rsidP="009A717D">
      <w:pPr>
        <w:spacing w:line="240" w:lineRule="auto"/>
        <w:ind w:firstLine="540"/>
        <w:rPr>
          <w:rFonts w:ascii="Times New Roman" w:hAnsi="Times New Roman"/>
          <w:sz w:val="24"/>
          <w:szCs w:val="24"/>
        </w:rPr>
      </w:pPr>
      <w:hyperlink r:id="rId4" w:history="1">
        <w:r w:rsidR="00E01C90" w:rsidRPr="00CD379B">
          <w:rPr>
            <w:rStyle w:val="a7"/>
            <w:rFonts w:ascii="Times New Roman" w:hAnsi="Times New Roman" w:cs="Arial"/>
            <w:sz w:val="24"/>
            <w:szCs w:val="24"/>
          </w:rPr>
          <w:t>http://www.iapras.ru/science/ph_acoustic/ph_acoustic_2.html</w:t>
        </w:r>
      </w:hyperlink>
    </w:p>
    <w:p w:rsidR="00E01C90" w:rsidRPr="009A717D" w:rsidRDefault="00E01C90">
      <w:pPr>
        <w:pStyle w:val="10"/>
        <w:rPr>
          <w:rFonts w:ascii="Times New Roman" w:hAnsi="Times New Roman"/>
        </w:rPr>
      </w:pPr>
    </w:p>
    <w:p w:rsidR="00E01C90" w:rsidRDefault="00E01C90" w:rsidP="00176826">
      <w:pPr>
        <w:pStyle w:val="10"/>
        <w:jc w:val="center"/>
        <w:rPr>
          <w:rFonts w:ascii="Times New Roman" w:hAnsi="Times New Roman"/>
        </w:rPr>
      </w:pPr>
    </w:p>
    <w:p w:rsidR="00E01C90" w:rsidRPr="009A717D" w:rsidRDefault="00726F75" w:rsidP="00176826">
      <w:pPr>
        <w:pStyle w:val="10"/>
        <w:jc w:val="center"/>
        <w:rPr>
          <w:rFonts w:ascii="Times New Roman" w:hAnsi="Times New Roman"/>
        </w:rPr>
      </w:pPr>
      <w:r>
        <w:rPr>
          <w:rFonts w:ascii="Times New Roman" w:hAnsi="Times New Roman"/>
          <w:noProof/>
        </w:rPr>
        <w:drawing>
          <wp:inline distT="0" distB="0" distL="0" distR="0">
            <wp:extent cx="2724150" cy="3619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24150" cy="3619500"/>
                    </a:xfrm>
                    <a:prstGeom prst="rect">
                      <a:avLst/>
                    </a:prstGeom>
                    <a:noFill/>
                    <a:ln w="9525">
                      <a:noFill/>
                      <a:miter lim="800000"/>
                      <a:headEnd/>
                      <a:tailEnd/>
                    </a:ln>
                  </pic:spPr>
                </pic:pic>
              </a:graphicData>
            </a:graphic>
          </wp:inline>
        </w:drawing>
      </w:r>
    </w:p>
    <w:p w:rsidR="00E01C90" w:rsidRDefault="00E01C90" w:rsidP="00176826">
      <w:pPr>
        <w:pStyle w:val="10"/>
        <w:jc w:val="center"/>
        <w:rPr>
          <w:rFonts w:ascii="Times New Roman" w:hAnsi="Times New Roman"/>
          <w:b/>
          <w:bCs/>
        </w:rPr>
      </w:pPr>
    </w:p>
    <w:p w:rsidR="00E01C90" w:rsidRPr="009A717D" w:rsidRDefault="00E01C90" w:rsidP="00176826">
      <w:pPr>
        <w:pStyle w:val="10"/>
        <w:jc w:val="center"/>
        <w:rPr>
          <w:rFonts w:ascii="Times New Roman" w:hAnsi="Times New Roman"/>
        </w:rPr>
      </w:pPr>
      <w:r w:rsidRPr="009A717D">
        <w:rPr>
          <w:rFonts w:ascii="Times New Roman" w:hAnsi="Times New Roman"/>
        </w:rPr>
        <w:t xml:space="preserve">Расстановка сейсмоакустической антенны на </w:t>
      </w:r>
      <w:r>
        <w:rPr>
          <w:rFonts w:ascii="Times New Roman" w:hAnsi="Times New Roman"/>
        </w:rPr>
        <w:t xml:space="preserve">загородном </w:t>
      </w:r>
      <w:r w:rsidRPr="009A717D">
        <w:rPr>
          <w:rFonts w:ascii="Times New Roman" w:hAnsi="Times New Roman"/>
        </w:rPr>
        <w:t xml:space="preserve">полигоне ИПФ РАН </w:t>
      </w:r>
    </w:p>
    <w:p w:rsidR="00E01C90" w:rsidRPr="009A717D" w:rsidRDefault="00E01C90" w:rsidP="00176826">
      <w:pPr>
        <w:pStyle w:val="10"/>
        <w:jc w:val="center"/>
        <w:rPr>
          <w:rFonts w:ascii="Times New Roman" w:hAnsi="Times New Roman"/>
        </w:rPr>
      </w:pPr>
      <w:r w:rsidRPr="009A717D">
        <w:rPr>
          <w:rFonts w:ascii="Times New Roman" w:hAnsi="Times New Roman"/>
        </w:rPr>
        <w:t xml:space="preserve">(справа внизу – когерентный широкополосный вибратор) </w:t>
      </w:r>
    </w:p>
    <w:sectPr w:rsidR="00E01C90" w:rsidRPr="009A717D" w:rsidSect="006B6F30">
      <w:pgSz w:w="11909" w:h="16834"/>
      <w:pgMar w:top="1134" w:right="1418" w:bottom="1134" w:left="1418"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566F25"/>
    <w:rsid w:val="00087714"/>
    <w:rsid w:val="0017491A"/>
    <w:rsid w:val="00176826"/>
    <w:rsid w:val="0019023A"/>
    <w:rsid w:val="00191C57"/>
    <w:rsid w:val="002430DD"/>
    <w:rsid w:val="002B193A"/>
    <w:rsid w:val="002B294C"/>
    <w:rsid w:val="00382288"/>
    <w:rsid w:val="00396061"/>
    <w:rsid w:val="00450529"/>
    <w:rsid w:val="00566F25"/>
    <w:rsid w:val="005D489A"/>
    <w:rsid w:val="006B6F30"/>
    <w:rsid w:val="006D66F6"/>
    <w:rsid w:val="006E2ED2"/>
    <w:rsid w:val="00700600"/>
    <w:rsid w:val="00726F75"/>
    <w:rsid w:val="008B3FD9"/>
    <w:rsid w:val="00927BB8"/>
    <w:rsid w:val="009A717D"/>
    <w:rsid w:val="00A2100D"/>
    <w:rsid w:val="00A260CE"/>
    <w:rsid w:val="00AB7E91"/>
    <w:rsid w:val="00B04F0A"/>
    <w:rsid w:val="00B55DA2"/>
    <w:rsid w:val="00BD55CC"/>
    <w:rsid w:val="00BE0FCD"/>
    <w:rsid w:val="00BE507C"/>
    <w:rsid w:val="00BF26A3"/>
    <w:rsid w:val="00C165C0"/>
    <w:rsid w:val="00C606BE"/>
    <w:rsid w:val="00CD379B"/>
    <w:rsid w:val="00D32A6C"/>
    <w:rsid w:val="00E01C90"/>
    <w:rsid w:val="00E03376"/>
    <w:rsid w:val="00EB3BE9"/>
    <w:rsid w:val="00EC1C86"/>
    <w:rsid w:val="00ED47B6"/>
    <w:rsid w:val="00F15EF9"/>
    <w:rsid w:val="00F82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3E"/>
    <w:pPr>
      <w:spacing w:line="276" w:lineRule="auto"/>
    </w:pPr>
    <w:rPr>
      <w:color w:val="000000"/>
    </w:rPr>
  </w:style>
  <w:style w:type="paragraph" w:styleId="1">
    <w:name w:val="heading 1"/>
    <w:basedOn w:val="10"/>
    <w:next w:val="10"/>
    <w:link w:val="11"/>
    <w:uiPriority w:val="99"/>
    <w:qFormat/>
    <w:rsid w:val="00566F25"/>
    <w:pPr>
      <w:keepNext/>
      <w:keepLines/>
      <w:spacing w:before="400" w:after="120"/>
      <w:outlineLvl w:val="0"/>
    </w:pPr>
    <w:rPr>
      <w:sz w:val="40"/>
      <w:szCs w:val="40"/>
    </w:rPr>
  </w:style>
  <w:style w:type="paragraph" w:styleId="2">
    <w:name w:val="heading 2"/>
    <w:basedOn w:val="10"/>
    <w:next w:val="10"/>
    <w:link w:val="20"/>
    <w:uiPriority w:val="99"/>
    <w:qFormat/>
    <w:rsid w:val="00566F25"/>
    <w:pPr>
      <w:keepNext/>
      <w:keepLines/>
      <w:spacing w:before="360" w:after="120"/>
      <w:outlineLvl w:val="1"/>
    </w:pPr>
    <w:rPr>
      <w:sz w:val="32"/>
      <w:szCs w:val="32"/>
    </w:rPr>
  </w:style>
  <w:style w:type="paragraph" w:styleId="3">
    <w:name w:val="heading 3"/>
    <w:basedOn w:val="10"/>
    <w:next w:val="10"/>
    <w:link w:val="30"/>
    <w:uiPriority w:val="99"/>
    <w:qFormat/>
    <w:rsid w:val="00566F25"/>
    <w:pPr>
      <w:keepNext/>
      <w:keepLines/>
      <w:spacing w:before="320" w:after="80"/>
      <w:outlineLvl w:val="2"/>
    </w:pPr>
    <w:rPr>
      <w:color w:val="434343"/>
      <w:sz w:val="28"/>
      <w:szCs w:val="28"/>
    </w:rPr>
  </w:style>
  <w:style w:type="paragraph" w:styleId="4">
    <w:name w:val="heading 4"/>
    <w:basedOn w:val="10"/>
    <w:next w:val="10"/>
    <w:link w:val="40"/>
    <w:uiPriority w:val="99"/>
    <w:qFormat/>
    <w:rsid w:val="00566F25"/>
    <w:pPr>
      <w:keepNext/>
      <w:keepLines/>
      <w:spacing w:before="280" w:after="80"/>
      <w:outlineLvl w:val="3"/>
    </w:pPr>
    <w:rPr>
      <w:color w:val="666666"/>
      <w:sz w:val="24"/>
      <w:szCs w:val="24"/>
    </w:rPr>
  </w:style>
  <w:style w:type="paragraph" w:styleId="5">
    <w:name w:val="heading 5"/>
    <w:basedOn w:val="10"/>
    <w:next w:val="10"/>
    <w:link w:val="50"/>
    <w:uiPriority w:val="99"/>
    <w:qFormat/>
    <w:rsid w:val="00566F25"/>
    <w:pPr>
      <w:keepNext/>
      <w:keepLines/>
      <w:spacing w:before="240" w:after="80"/>
      <w:outlineLvl w:val="4"/>
    </w:pPr>
    <w:rPr>
      <w:color w:val="666666"/>
    </w:rPr>
  </w:style>
  <w:style w:type="paragraph" w:styleId="6">
    <w:name w:val="heading 6"/>
    <w:basedOn w:val="10"/>
    <w:next w:val="10"/>
    <w:link w:val="60"/>
    <w:uiPriority w:val="99"/>
    <w:qFormat/>
    <w:rsid w:val="00566F2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5D489A"/>
    <w:rPr>
      <w:rFonts w:ascii="Cambria" w:hAnsi="Cambria" w:cs="Times New Roman"/>
      <w:b/>
      <w:bCs/>
      <w:color w:val="000000"/>
      <w:kern w:val="32"/>
      <w:sz w:val="32"/>
      <w:szCs w:val="32"/>
    </w:rPr>
  </w:style>
  <w:style w:type="character" w:customStyle="1" w:styleId="20">
    <w:name w:val="Заголовок 2 Знак"/>
    <w:basedOn w:val="a0"/>
    <w:link w:val="2"/>
    <w:uiPriority w:val="99"/>
    <w:semiHidden/>
    <w:rsid w:val="005D489A"/>
    <w:rPr>
      <w:rFonts w:ascii="Cambria" w:hAnsi="Cambria" w:cs="Times New Roman"/>
      <w:b/>
      <w:bCs/>
      <w:i/>
      <w:iCs/>
      <w:color w:val="000000"/>
      <w:sz w:val="28"/>
      <w:szCs w:val="28"/>
    </w:rPr>
  </w:style>
  <w:style w:type="character" w:customStyle="1" w:styleId="30">
    <w:name w:val="Заголовок 3 Знак"/>
    <w:basedOn w:val="a0"/>
    <w:link w:val="3"/>
    <w:uiPriority w:val="99"/>
    <w:semiHidden/>
    <w:rsid w:val="005D489A"/>
    <w:rPr>
      <w:rFonts w:ascii="Cambria" w:hAnsi="Cambria" w:cs="Times New Roman"/>
      <w:b/>
      <w:bCs/>
      <w:color w:val="000000"/>
      <w:sz w:val="26"/>
      <w:szCs w:val="26"/>
    </w:rPr>
  </w:style>
  <w:style w:type="character" w:customStyle="1" w:styleId="40">
    <w:name w:val="Заголовок 4 Знак"/>
    <w:basedOn w:val="a0"/>
    <w:link w:val="4"/>
    <w:uiPriority w:val="99"/>
    <w:semiHidden/>
    <w:rsid w:val="005D489A"/>
    <w:rPr>
      <w:rFonts w:ascii="Calibri" w:hAnsi="Calibri" w:cs="Times New Roman"/>
      <w:b/>
      <w:bCs/>
      <w:color w:val="000000"/>
      <w:sz w:val="28"/>
      <w:szCs w:val="28"/>
    </w:rPr>
  </w:style>
  <w:style w:type="character" w:customStyle="1" w:styleId="50">
    <w:name w:val="Заголовок 5 Знак"/>
    <w:basedOn w:val="a0"/>
    <w:link w:val="5"/>
    <w:uiPriority w:val="99"/>
    <w:semiHidden/>
    <w:rsid w:val="005D489A"/>
    <w:rPr>
      <w:rFonts w:ascii="Calibri" w:hAnsi="Calibri" w:cs="Times New Roman"/>
      <w:b/>
      <w:bCs/>
      <w:i/>
      <w:iCs/>
      <w:color w:val="000000"/>
      <w:sz w:val="26"/>
      <w:szCs w:val="26"/>
    </w:rPr>
  </w:style>
  <w:style w:type="character" w:customStyle="1" w:styleId="60">
    <w:name w:val="Заголовок 6 Знак"/>
    <w:basedOn w:val="a0"/>
    <w:link w:val="6"/>
    <w:uiPriority w:val="99"/>
    <w:semiHidden/>
    <w:rsid w:val="005D489A"/>
    <w:rPr>
      <w:rFonts w:ascii="Calibri" w:hAnsi="Calibri" w:cs="Times New Roman"/>
      <w:b/>
      <w:bCs/>
      <w:color w:val="000000"/>
    </w:rPr>
  </w:style>
  <w:style w:type="paragraph" w:customStyle="1" w:styleId="10">
    <w:name w:val="Обычный1"/>
    <w:uiPriority w:val="99"/>
    <w:rsid w:val="00566F25"/>
    <w:pPr>
      <w:spacing w:line="276" w:lineRule="auto"/>
    </w:pPr>
    <w:rPr>
      <w:color w:val="000000"/>
    </w:rPr>
  </w:style>
  <w:style w:type="table" w:customStyle="1" w:styleId="TableNormal1">
    <w:name w:val="Table Normal1"/>
    <w:uiPriority w:val="99"/>
    <w:rsid w:val="00566F25"/>
    <w:pPr>
      <w:spacing w:line="276" w:lineRule="auto"/>
    </w:pPr>
    <w:rPr>
      <w:color w:val="000000"/>
    </w:rPr>
    <w:tblPr>
      <w:tblCellMar>
        <w:top w:w="0" w:type="dxa"/>
        <w:left w:w="0" w:type="dxa"/>
        <w:bottom w:w="0" w:type="dxa"/>
        <w:right w:w="0" w:type="dxa"/>
      </w:tblCellMar>
    </w:tblPr>
  </w:style>
  <w:style w:type="paragraph" w:styleId="a3">
    <w:name w:val="Title"/>
    <w:basedOn w:val="10"/>
    <w:next w:val="10"/>
    <w:link w:val="a4"/>
    <w:uiPriority w:val="99"/>
    <w:qFormat/>
    <w:rsid w:val="00566F25"/>
    <w:pPr>
      <w:keepNext/>
      <w:keepLines/>
      <w:spacing w:after="60"/>
    </w:pPr>
    <w:rPr>
      <w:sz w:val="52"/>
      <w:szCs w:val="52"/>
    </w:rPr>
  </w:style>
  <w:style w:type="character" w:customStyle="1" w:styleId="a4">
    <w:name w:val="Название Знак"/>
    <w:basedOn w:val="a0"/>
    <w:link w:val="a3"/>
    <w:uiPriority w:val="99"/>
    <w:rsid w:val="005D489A"/>
    <w:rPr>
      <w:rFonts w:ascii="Cambria" w:hAnsi="Cambria" w:cs="Times New Roman"/>
      <w:b/>
      <w:bCs/>
      <w:color w:val="000000"/>
      <w:kern w:val="28"/>
      <w:sz w:val="32"/>
      <w:szCs w:val="32"/>
    </w:rPr>
  </w:style>
  <w:style w:type="paragraph" w:styleId="a5">
    <w:name w:val="Subtitle"/>
    <w:basedOn w:val="10"/>
    <w:next w:val="10"/>
    <w:link w:val="a6"/>
    <w:uiPriority w:val="99"/>
    <w:qFormat/>
    <w:rsid w:val="00566F25"/>
    <w:pPr>
      <w:keepNext/>
      <w:keepLines/>
      <w:spacing w:after="320"/>
    </w:pPr>
    <w:rPr>
      <w:color w:val="666666"/>
      <w:sz w:val="30"/>
      <w:szCs w:val="30"/>
    </w:rPr>
  </w:style>
  <w:style w:type="character" w:customStyle="1" w:styleId="a6">
    <w:name w:val="Подзаголовок Знак"/>
    <w:basedOn w:val="a0"/>
    <w:link w:val="a5"/>
    <w:uiPriority w:val="99"/>
    <w:rsid w:val="005D489A"/>
    <w:rPr>
      <w:rFonts w:ascii="Cambria" w:hAnsi="Cambria" w:cs="Times New Roman"/>
      <w:color w:val="000000"/>
      <w:sz w:val="24"/>
      <w:szCs w:val="24"/>
    </w:rPr>
  </w:style>
  <w:style w:type="character" w:styleId="a7">
    <w:name w:val="Hyperlink"/>
    <w:basedOn w:val="a0"/>
    <w:uiPriority w:val="99"/>
    <w:rsid w:val="002430DD"/>
    <w:rPr>
      <w:rFonts w:cs="Times New Roman"/>
      <w:color w:val="0000FF"/>
      <w:u w:val="single"/>
    </w:rPr>
  </w:style>
  <w:style w:type="character" w:styleId="a8">
    <w:name w:val="FollowedHyperlink"/>
    <w:basedOn w:val="a0"/>
    <w:uiPriority w:val="99"/>
    <w:rsid w:val="002430D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617108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iapras.ru/science/ph_acoustic/ph_acoustic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Company>RePack by SPecialiST</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user1</cp:lastModifiedBy>
  <cp:revision>2</cp:revision>
  <dcterms:created xsi:type="dcterms:W3CDTF">2017-05-11T10:07:00Z</dcterms:created>
  <dcterms:modified xsi:type="dcterms:W3CDTF">2017-05-11T10:07:00Z</dcterms:modified>
</cp:coreProperties>
</file>